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 w:line="360" w:lineRule="auto"/>
        <w:ind w:left="14" w:right="36"/>
        <w:jc w:val="center"/>
        <w:rPr>
          <w:rFonts w:hint="eastAsia"/>
          <w:color w:val="000000"/>
          <w:w w:val="88"/>
          <w:sz w:val="36"/>
          <w:lang w:val="zh-CN"/>
        </w:rPr>
      </w:pPr>
      <w:bookmarkStart w:id="0" w:name="_GoBack"/>
      <w:bookmarkEnd w:id="0"/>
      <w:r>
        <w:rPr>
          <w:rFonts w:hint="eastAsia"/>
          <w:color w:val="000000"/>
          <w:sz w:val="36"/>
          <w:lang w:val="zh-CN"/>
        </w:rPr>
        <w:t>广东省发展改革委关于按规定做好部分企事业</w:t>
      </w:r>
      <w:r>
        <w:rPr>
          <w:rFonts w:hint="eastAsia"/>
          <w:color w:val="000000"/>
          <w:w w:val="88"/>
          <w:sz w:val="36"/>
          <w:lang w:val="zh-CN"/>
        </w:rPr>
        <w:t>单位复产复工的通知</w:t>
      </w:r>
    </w:p>
    <w:p>
      <w:pPr>
        <w:pStyle w:val="5"/>
        <w:spacing w:beforeLines="0" w:afterLines="0" w:line="360" w:lineRule="auto"/>
        <w:ind w:left="14" w:right="36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color w:val="000000"/>
          <w:w w:val="89"/>
          <w:sz w:val="30"/>
          <w:lang w:val="zh-CN"/>
        </w:rPr>
        <w:t>各地级以上市疫情防控指挥部:</w:t>
      </w:r>
    </w:p>
    <w:p>
      <w:pPr>
        <w:pStyle w:val="5"/>
        <w:spacing w:before="10" w:beforeLines="0" w:afterLines="0" w:line="360" w:lineRule="auto"/>
        <w:ind w:left="14" w:right="10" w:firstLine="608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color w:val="000000"/>
          <w:w w:val="89"/>
          <w:sz w:val="30"/>
          <w:lang w:val="zh-CN"/>
        </w:rPr>
        <w:t>按国务院疫情联防联控工作机制和省疫情防控指挥部要求，为确保重要生产生活物资供应，维护社会稳定大局，现就做好部分重点企事业复工复产有关事项通知如下。</w:t>
      </w:r>
    </w:p>
    <w:p>
      <w:pPr>
        <w:pStyle w:val="5"/>
        <w:spacing w:before="21" w:beforeLines="0" w:afterLines="0" w:line="360" w:lineRule="auto"/>
        <w:ind w:firstLine="604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color w:val="000000"/>
          <w:sz w:val="30"/>
          <w:lang w:val="zh-CN"/>
        </w:rPr>
        <w:t>一、</w:t>
      </w:r>
      <w:r>
        <w:rPr>
          <w:rFonts w:hint="eastAsia"/>
          <w:b/>
          <w:color w:val="000000"/>
          <w:sz w:val="30"/>
          <w:lang w:val="zh-CN"/>
        </w:rPr>
        <w:t>严格按照国家和省政府规定部署重点企事业单位复</w:t>
      </w:r>
      <w:r>
        <w:rPr>
          <w:rFonts w:hint="eastAsia"/>
          <w:b/>
          <w:color w:val="000000"/>
          <w:w w:val="89"/>
          <w:sz w:val="30"/>
          <w:lang w:val="zh-CN"/>
        </w:rPr>
        <w:t>工复产。</w:t>
      </w:r>
      <w:r>
        <w:rPr>
          <w:rFonts w:hint="eastAsia"/>
          <w:color w:val="000000"/>
          <w:w w:val="89"/>
          <w:sz w:val="30"/>
          <w:lang w:val="zh-CN"/>
        </w:rPr>
        <w:t>各地要严格按照《</w:t>
      </w:r>
      <w:r>
        <w:rPr>
          <w:rFonts w:hint="default"/>
          <w:color w:val="000000"/>
          <w:w w:val="89"/>
          <w:sz w:val="30"/>
        </w:rPr>
        <w:t>国务院</w:t>
      </w:r>
      <w:r>
        <w:rPr>
          <w:rFonts w:hint="eastAsia"/>
          <w:color w:val="000000"/>
          <w:w w:val="89"/>
          <w:sz w:val="30"/>
          <w:lang w:val="zh-CN"/>
        </w:rPr>
        <w:t>办公厅关于延长</w:t>
      </w:r>
      <w:r>
        <w:rPr>
          <w:rFonts w:hint="eastAsia"/>
          <w:color w:val="000000"/>
          <w:w w:val="91"/>
          <w:sz w:val="30"/>
          <w:lang w:val="zh-CN"/>
        </w:rPr>
        <w:t>2020</w:t>
      </w:r>
      <w:r>
        <w:rPr>
          <w:rFonts w:hint="eastAsia"/>
          <w:color w:val="000000"/>
          <w:w w:val="85"/>
          <w:sz w:val="30"/>
          <w:lang w:val="zh-CN"/>
        </w:rPr>
        <w:t>年</w:t>
      </w:r>
      <w:r>
        <w:rPr>
          <w:rFonts w:hint="eastAsia"/>
          <w:color w:val="000000"/>
          <w:w w:val="89"/>
          <w:sz w:val="30"/>
          <w:lang w:val="zh-CN"/>
        </w:rPr>
        <w:t>春节假期的通知》要求，确保保障城乡运行、疫情防控、能源供应、交通物流、医用物资、生活必需品生产、公共服务窗口单位、重点工程、重大项目等涉及国计民生的企事业单位于</w:t>
      </w:r>
      <w:r>
        <w:rPr>
          <w:rFonts w:hint="eastAsia"/>
          <w:color w:val="000000"/>
          <w:w w:val="87"/>
          <w:sz w:val="30"/>
          <w:lang w:val="zh-CN"/>
        </w:rPr>
        <w:t>2</w:t>
      </w:r>
      <w:r>
        <w:rPr>
          <w:rFonts w:hint="eastAsia"/>
          <w:color w:val="000000"/>
          <w:w w:val="80"/>
          <w:sz w:val="30"/>
          <w:lang w:val="zh-CN"/>
        </w:rPr>
        <w:t>月</w:t>
      </w:r>
      <w:r>
        <w:rPr>
          <w:rFonts w:hint="eastAsia"/>
          <w:color w:val="000000"/>
          <w:w w:val="87"/>
          <w:sz w:val="30"/>
          <w:lang w:val="zh-CN"/>
        </w:rPr>
        <w:t>3</w:t>
      </w:r>
      <w:r>
        <w:rPr>
          <w:rFonts w:hint="eastAsia"/>
          <w:color w:val="000000"/>
          <w:w w:val="89"/>
          <w:sz w:val="30"/>
          <w:lang w:val="zh-CN"/>
        </w:rPr>
        <w:t>日起正常开工开业。</w:t>
      </w:r>
      <w:r>
        <w:rPr>
          <w:rFonts w:hint="eastAsia"/>
          <w:color w:val="000000"/>
          <w:w w:val="87"/>
          <w:sz w:val="30"/>
          <w:lang w:val="zh-CN"/>
        </w:rPr>
        <w:t>1</w:t>
      </w:r>
      <w:r>
        <w:rPr>
          <w:rFonts w:hint="eastAsia"/>
          <w:color w:val="000000"/>
          <w:w w:val="80"/>
          <w:sz w:val="30"/>
          <w:lang w:val="zh-CN"/>
        </w:rPr>
        <w:t>月</w:t>
      </w:r>
      <w:r>
        <w:rPr>
          <w:rFonts w:hint="eastAsia"/>
          <w:color w:val="000000"/>
          <w:w w:val="87"/>
          <w:sz w:val="30"/>
          <w:lang w:val="zh-CN"/>
        </w:rPr>
        <w:t>28</w:t>
      </w:r>
      <w:r>
        <w:rPr>
          <w:rFonts w:hint="eastAsia"/>
          <w:color w:val="000000"/>
          <w:w w:val="89"/>
          <w:sz w:val="30"/>
          <w:lang w:val="zh-CN"/>
        </w:rPr>
        <w:t>日，省政府已印发了《关于企业复工和学校开学时间的通知》，文中已明确涉及保障城乡运行必需(供水、供电、油气、通讯、公共交通、环保、市政环卫等行业）、疫情防控必需(医疗器械、药品、防护用品生产运输和销售等行业）、群众生活必需品(超市卖场、食品生产、物流配送等行业)和其他涉及重要用计民生、供港供澳及特殊情况急需复工的相关企业不属于延迟复工的范围。请你们严格按照国家和省有关通知要求，立即抓好落实，确保相关企事业单位2月3日起正常开工开业。</w:t>
      </w:r>
    </w:p>
    <w:p>
      <w:pPr>
        <w:pStyle w:val="5"/>
        <w:numPr>
          <w:ilvl w:val="0"/>
          <w:numId w:val="0"/>
        </w:numPr>
        <w:spacing w:before="21" w:beforeLines="0" w:afterLines="0" w:line="360" w:lineRule="auto"/>
        <w:ind w:firstLine="689" w:firstLineChars="257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b/>
          <w:color w:val="000000"/>
          <w:w w:val="89"/>
          <w:sz w:val="30"/>
          <w:lang w:val="zh-CN"/>
        </w:rPr>
        <w:t>二、开展督导确保重点企事业单位复工复产要求落实到位</w:t>
      </w:r>
      <w:r>
        <w:rPr>
          <w:rFonts w:hint="eastAsia"/>
          <w:color w:val="000000"/>
          <w:w w:val="89"/>
          <w:sz w:val="30"/>
          <w:lang w:val="zh-CN"/>
        </w:rPr>
        <w:t>。各地要高度重视，对相关企事业单位复工复产情况进行督促指导，协助解决复工复产中的困难和问题，确保及时复工复产，确保重要生产和生活物资供应。国家和省近期将对各地落实情况进行督导。请各市发展改革部门做好督促落实工作，重点企事业单位复工复产情况要及时报省发展改革委(社会处)。</w:t>
      </w:r>
    </w:p>
    <w:p>
      <w:pPr>
        <w:pStyle w:val="5"/>
        <w:spacing w:before="21" w:beforeLines="0" w:afterLines="0" w:line="360" w:lineRule="auto"/>
        <w:ind w:firstLine="604"/>
        <w:jc w:val="right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color w:val="000000"/>
          <w:w w:val="89"/>
          <w:sz w:val="30"/>
          <w:lang w:val="zh-CN"/>
        </w:rPr>
        <w:t>广东省发展和改革委员会</w:t>
      </w:r>
    </w:p>
    <w:p>
      <w:pPr>
        <w:pStyle w:val="5"/>
        <w:spacing w:before="21" w:beforeLines="0" w:afterLines="0" w:line="360" w:lineRule="auto"/>
        <w:ind w:firstLine="604"/>
        <w:jc w:val="right"/>
        <w:rPr>
          <w:rFonts w:hint="eastAsia"/>
          <w:color w:val="000000"/>
          <w:w w:val="89"/>
          <w:sz w:val="30"/>
        </w:rPr>
      </w:pPr>
      <w:r>
        <w:rPr>
          <w:rFonts w:hint="eastAsia"/>
          <w:color w:val="000000"/>
          <w:w w:val="89"/>
          <w:sz w:val="30"/>
        </w:rPr>
        <w:t>2020年2月3日</w:t>
      </w:r>
    </w:p>
    <w:p>
      <w:pPr>
        <w:pStyle w:val="5"/>
        <w:spacing w:before="21" w:beforeLines="0" w:afterLines="0" w:line="360" w:lineRule="auto"/>
        <w:ind w:firstLine="604"/>
        <w:rPr>
          <w:rFonts w:hint="eastAsia"/>
          <w:color w:val="000000"/>
          <w:w w:val="89"/>
          <w:sz w:val="30"/>
          <w:lang w:val="zh-CN"/>
        </w:rPr>
      </w:pPr>
      <w:r>
        <w:rPr>
          <w:rFonts w:hint="eastAsia"/>
          <w:color w:val="000000"/>
          <w:w w:val="89"/>
          <w:sz w:val="30"/>
          <w:lang w:val="zh-CN"/>
        </w:rPr>
        <w:t>(联系人:赖伟齐， 83134669)</w:t>
      </w:r>
    </w:p>
    <w:p>
      <w:pPr>
        <w:pStyle w:val="5"/>
        <w:spacing w:before="21" w:beforeLines="0" w:afterLines="0" w:line="360" w:lineRule="auto"/>
        <w:ind w:firstLine="604"/>
        <w:rPr>
          <w:rFonts w:hint="eastAsia"/>
          <w:color w:val="000000"/>
          <w:w w:val="89"/>
          <w:sz w:val="30"/>
          <w:lang w:val="zh-CN"/>
        </w:rPr>
      </w:pPr>
    </w:p>
    <w:p>
      <w:pPr>
        <w:rPr>
          <w:rFonts w:hint="default"/>
          <w:lang w:val="en-US" w:eastAsia="zh-CN"/>
        </w:rPr>
      </w:pPr>
    </w:p>
    <w:sectPr>
      <w:pgSz w:w="11907" w:h="16840"/>
      <w:pgMar w:top="481" w:right="1219" w:bottom="360" w:left="12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3677"/>
    <w:rsid w:val="00D353C2"/>
    <w:rsid w:val="02973468"/>
    <w:rsid w:val="040A4DAA"/>
    <w:rsid w:val="056D763E"/>
    <w:rsid w:val="05F6315B"/>
    <w:rsid w:val="0698736D"/>
    <w:rsid w:val="073A4AC0"/>
    <w:rsid w:val="074139A2"/>
    <w:rsid w:val="08995BA8"/>
    <w:rsid w:val="095017A6"/>
    <w:rsid w:val="09697B07"/>
    <w:rsid w:val="0C2106CA"/>
    <w:rsid w:val="0EFB3AA6"/>
    <w:rsid w:val="0FA03ACA"/>
    <w:rsid w:val="0FBB6BFB"/>
    <w:rsid w:val="0FEA315D"/>
    <w:rsid w:val="102C539A"/>
    <w:rsid w:val="108B7CC0"/>
    <w:rsid w:val="12B26708"/>
    <w:rsid w:val="16006C87"/>
    <w:rsid w:val="163A78AD"/>
    <w:rsid w:val="173E4AB3"/>
    <w:rsid w:val="1AE0532F"/>
    <w:rsid w:val="1BDB1726"/>
    <w:rsid w:val="1C3B2F60"/>
    <w:rsid w:val="1CCE4075"/>
    <w:rsid w:val="1D304A96"/>
    <w:rsid w:val="1D943E84"/>
    <w:rsid w:val="1FB10A83"/>
    <w:rsid w:val="20DF221F"/>
    <w:rsid w:val="20F66CAE"/>
    <w:rsid w:val="229D176B"/>
    <w:rsid w:val="22DC414B"/>
    <w:rsid w:val="2314063D"/>
    <w:rsid w:val="23F901BE"/>
    <w:rsid w:val="2988000A"/>
    <w:rsid w:val="2AEB2900"/>
    <w:rsid w:val="2CB817E7"/>
    <w:rsid w:val="2D1816B6"/>
    <w:rsid w:val="2F4A7AE2"/>
    <w:rsid w:val="305A6C12"/>
    <w:rsid w:val="30AE0C34"/>
    <w:rsid w:val="31A07919"/>
    <w:rsid w:val="31F16A38"/>
    <w:rsid w:val="33F67EA5"/>
    <w:rsid w:val="3461564D"/>
    <w:rsid w:val="37CD0CE9"/>
    <w:rsid w:val="3B631B98"/>
    <w:rsid w:val="3CB772DC"/>
    <w:rsid w:val="42F76594"/>
    <w:rsid w:val="45BF52A2"/>
    <w:rsid w:val="4698590C"/>
    <w:rsid w:val="46B11FBD"/>
    <w:rsid w:val="46C11EE7"/>
    <w:rsid w:val="47BF1B28"/>
    <w:rsid w:val="485A65D9"/>
    <w:rsid w:val="49350A00"/>
    <w:rsid w:val="49633334"/>
    <w:rsid w:val="49CF0873"/>
    <w:rsid w:val="4A9E27FF"/>
    <w:rsid w:val="4B303FB7"/>
    <w:rsid w:val="4B874E3F"/>
    <w:rsid w:val="4D6C095A"/>
    <w:rsid w:val="4F843A39"/>
    <w:rsid w:val="54E61E78"/>
    <w:rsid w:val="56DC2910"/>
    <w:rsid w:val="59930BC1"/>
    <w:rsid w:val="5A5813D2"/>
    <w:rsid w:val="5BFF3E17"/>
    <w:rsid w:val="5C0F50C3"/>
    <w:rsid w:val="5E1B3266"/>
    <w:rsid w:val="623B14B3"/>
    <w:rsid w:val="64494ACB"/>
    <w:rsid w:val="65225F1A"/>
    <w:rsid w:val="65AA487A"/>
    <w:rsid w:val="670C6ECD"/>
    <w:rsid w:val="677DEEF0"/>
    <w:rsid w:val="67CF51F8"/>
    <w:rsid w:val="6C3B50C5"/>
    <w:rsid w:val="6D1B099B"/>
    <w:rsid w:val="6E8476D7"/>
    <w:rsid w:val="6F47066F"/>
    <w:rsid w:val="708F41AB"/>
    <w:rsid w:val="71241664"/>
    <w:rsid w:val="73DF57F8"/>
    <w:rsid w:val="75407CFE"/>
    <w:rsid w:val="754F438F"/>
    <w:rsid w:val="75732B93"/>
    <w:rsid w:val="76921DA2"/>
    <w:rsid w:val="769A4F33"/>
    <w:rsid w:val="781F5A70"/>
    <w:rsid w:val="788E632A"/>
    <w:rsid w:val="7A715D57"/>
    <w:rsid w:val="7AE922C3"/>
    <w:rsid w:val="7C0A3B93"/>
    <w:rsid w:val="7C566910"/>
    <w:rsid w:val="7C8A759F"/>
    <w:rsid w:val="B3F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Office_4.1.1.6613_F1E327BC-269C-435d-A152-05C5408002CA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FGW</dc:creator>
  <cp:lastModifiedBy>Sunning  </cp:lastModifiedBy>
  <cp:lastPrinted>2018-12-19T19:12:00Z</cp:lastPrinted>
  <dcterms:modified xsi:type="dcterms:W3CDTF">2022-06-17T10:57:39Z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2052-4.1.1.6613</vt:lpwstr>
  </property>
  <property fmtid="{D5CDD505-2E9C-101B-9397-08002B2CF9AE}" pid="3" name="ICV">
    <vt:lpwstr>F717097BE0BFF5F3A3EDAB62DB8A7FF9</vt:lpwstr>
  </property>
</Properties>
</file>