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2-1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22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第一批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5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汕头市龙湖区老旧小区改造项目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汕头市发展改革局、住房城乡建设局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1035号）文件规定，将保障性安居工程2022年第一批投资4173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4173万元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2-2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22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第一批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5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广东省汕头市澄海区城镇老旧小区改造项目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汕头市发展改革局、住房城乡建设局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1035号）文件规定，将保障性安居工程2022年第一批投资3180万元专项用于项目配套基础设施，加快推进项目建设。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3180万元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2-3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22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第一批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5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佛山市南海区西樵镇老旧小区改造项目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佛山市发展改革局、住房城乡建设局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1035号）文件规定，将2022年第一批保障性安居工程配套基础设施建设中央预算内投资800万元专项用于项目配套基础设施，加快推进项目建设。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17" w:type="first"/>
          <w:footerReference r:id="rId20" w:type="first"/>
          <w:headerReference r:id="rId15" w:type="default"/>
          <w:footerReference r:id="rId18" w:type="default"/>
          <w:headerReference r:id="rId16" w:type="even"/>
          <w:footerReference r:id="rId19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2-4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22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第一批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5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丰顺县城东山片老旧小区及周边基础设施配套工程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梅州市发展改革局、住房城乡建设局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1035号）文件规定，将2022年第一批保障性安居工程配套基础设施建设中央预算内投资2969万元专项用于项目配套基础设施，加快推进项目建设。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2969万元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23" w:type="first"/>
          <w:footerReference r:id="rId26" w:type="first"/>
          <w:headerReference r:id="rId21" w:type="default"/>
          <w:footerReference r:id="rId24" w:type="default"/>
          <w:headerReference r:id="rId22" w:type="even"/>
          <w:footerReference r:id="rId25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2-5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22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第一批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5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江门市新会区老旧小区改造及周边基础设施改造二期项目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江门市发展改革局、住房城乡建设局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1035号）文件规定，将2022年第一批保障性安居工程配套基础设施建设中央预算内投资3798万元专项用于项目配套基础设施，加快推进项目建设。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3798万元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  <w:sectPr>
          <w:headerReference r:id="rId29" w:type="first"/>
          <w:footerReference r:id="rId32" w:type="first"/>
          <w:headerReference r:id="rId27" w:type="default"/>
          <w:footerReference r:id="rId30" w:type="default"/>
          <w:headerReference r:id="rId28" w:type="even"/>
          <w:footerReference r:id="rId31" w:type="even"/>
          <w:pgSz w:w="11906" w:h="16838"/>
          <w:pgMar w:top="1985" w:right="1616" w:bottom="1814" w:left="1616" w:header="851" w:footer="1474" w:gutter="0"/>
          <w:cols w:space="720" w:num="1"/>
          <w:docGrid w:type="lines" w:linePitch="588" w:charSpace="0"/>
        </w:sectPr>
      </w:pPr>
    </w:p>
    <w:p>
      <w:pPr>
        <w:snapToGrid w:val="0"/>
        <w:ind w:firstLine="0" w:firstLineChars="0"/>
        <w:rPr>
          <w:rFonts w:hint="eastAsia" w:eastAsia="方正黑体_GBK"/>
          <w:sz w:val="32"/>
          <w:szCs w:val="32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2-6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保障性安居工程</w:t>
      </w: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22</w:t>
      </w:r>
      <w:r>
        <w:rPr>
          <w:rFonts w:hint="eastAsia" w:ascii="方正小标宋_GBK" w:eastAsia="方正小标宋_GBK"/>
          <w:sz w:val="40"/>
          <w:szCs w:val="40"/>
        </w:rPr>
        <w:t>年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第一批</w:t>
      </w:r>
      <w:r>
        <w:rPr>
          <w:rFonts w:hint="eastAsia" w:ascii="方正小标宋_GBK" w:eastAsia="方正小标宋_GBK"/>
          <w:sz w:val="40"/>
          <w:szCs w:val="40"/>
        </w:rPr>
        <w:t>中央预算内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投资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计划</w:t>
      </w:r>
      <w:r>
        <w:rPr>
          <w:rFonts w:hint="eastAsia" w:ascii="方正小标宋_GBK" w:eastAsia="方正小标宋_GBK"/>
          <w:sz w:val="40"/>
          <w:szCs w:val="40"/>
        </w:rPr>
        <w:t>绩效目标表</w:t>
      </w:r>
    </w:p>
    <w:p>
      <w:pPr>
        <w:snapToGrid w:val="0"/>
        <w:ind w:firstLine="0" w:firstLineChars="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5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26"/>
        <w:gridCol w:w="629"/>
        <w:gridCol w:w="625"/>
        <w:gridCol w:w="266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高州市城镇老旧小区改造项目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下达地方或单位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茂名市发展改革局、住房城乡建设局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本次下达中央预算内投资（万元）</w:t>
            </w:r>
          </w:p>
        </w:tc>
        <w:tc>
          <w:tcPr>
            <w:tcW w:w="5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按照《中央预算内投资保障性安居工程专项管理暂行办法》（发改投资规〔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1035号）文件规定，将2022年第一批保障性安居工程配套基础设施建设中央预算内投资6480万元专项用于项目配套基础设施，加快推进项目建设。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绩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效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指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实施效果指标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下达中央预算内投资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6480万元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提高群众获得感、幸福感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居民满意度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计划管理指标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投资计划分解（转发）用时达标率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“两个责任”按项目落实到位率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-16"/>
                <w:kern w:val="0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中央预算内投资支付率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年度计划投资完成率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项目管理指标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项目开工率</w:t>
            </w:r>
          </w:p>
        </w:tc>
        <w:tc>
          <w:tcPr>
            <w:tcW w:w="2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超规模、超标准、超概算项目比例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监督检查指标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审计、督查、巡视等指出问题项目比例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≤1%</w:t>
            </w:r>
          </w:p>
        </w:tc>
      </w:tr>
    </w:tbl>
    <w:p>
      <w:pPr>
        <w:snapToGrid w:val="0"/>
        <w:spacing w:line="240" w:lineRule="auto"/>
        <w:ind w:left="0" w:leftChars="0" w:firstLine="0" w:firstLineChars="0"/>
        <w:contextualSpacing/>
        <w:textAlignment w:val="auto"/>
        <w:rPr>
          <w:rFonts w:hint="eastAsia"/>
          <w:color w:val="000000"/>
          <w:kern w:val="0"/>
          <w:sz w:val="16"/>
          <w:szCs w:val="16"/>
        </w:rPr>
      </w:pPr>
    </w:p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</w:p>
    <w:sectPr>
      <w:pgSz w:w="11906" w:h="16838"/>
      <w:pgMar w:top="1985" w:right="1616" w:bottom="1814" w:left="1616" w:header="851" w:footer="1474" w:gutter="0"/>
      <w:cols w:space="720" w:num="1"/>
      <w:docGrid w:type="lines" w:linePitch="5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jc w:val="right"/>
      <w:rPr>
        <w:rFonts w:hint="eastAsia" w:ascii="仿宋_GB2312" w:hAnsi="宋体" w:eastAsia="仿宋_GB2312"/>
        <w:caps/>
        <w:sz w:val="28"/>
        <w:szCs w:val="28"/>
        <w:lang w:val="en-US"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·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1" w:firstLine="560"/>
      <w:rPr>
        <w:rFonts w:ascii="仿宋_GB2312" w:hAnsi="宋体" w:eastAsia="仿宋_GB2312"/>
        <w:caps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jc w:val="both"/>
      <w:rPr>
        <w:rFonts w:hint="eastAsia" w:eastAsia="方正仿宋_GBK"/>
        <w:lang w:eastAsia="zh-CN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E8D1DB8"/>
    <w:rsid w:val="2DD25D34"/>
    <w:rsid w:val="4C564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theme" Target="theme/theme1.xml"/><Relationship Id="rId32" Type="http://schemas.openxmlformats.org/officeDocument/2006/relationships/footer" Target="footer15.xml"/><Relationship Id="rId31" Type="http://schemas.openxmlformats.org/officeDocument/2006/relationships/footer" Target="footer14.xml"/><Relationship Id="rId30" Type="http://schemas.openxmlformats.org/officeDocument/2006/relationships/footer" Target="footer13.xml"/><Relationship Id="rId3" Type="http://schemas.openxmlformats.org/officeDocument/2006/relationships/header" Target="header1.xml"/><Relationship Id="rId29" Type="http://schemas.openxmlformats.org/officeDocument/2006/relationships/header" Target="header15.xml"/><Relationship Id="rId28" Type="http://schemas.openxmlformats.org/officeDocument/2006/relationships/header" Target="header14.xml"/><Relationship Id="rId27" Type="http://schemas.openxmlformats.org/officeDocument/2006/relationships/header" Target="header13.xml"/><Relationship Id="rId26" Type="http://schemas.openxmlformats.org/officeDocument/2006/relationships/footer" Target="footer12.xml"/><Relationship Id="rId25" Type="http://schemas.openxmlformats.org/officeDocument/2006/relationships/footer" Target="footer11.xml"/><Relationship Id="rId24" Type="http://schemas.openxmlformats.org/officeDocument/2006/relationships/footer" Target="footer10.xml"/><Relationship Id="rId23" Type="http://schemas.openxmlformats.org/officeDocument/2006/relationships/header" Target="header12.xml"/><Relationship Id="rId22" Type="http://schemas.openxmlformats.org/officeDocument/2006/relationships/header" Target="header11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2021-03-23T14:47:00Z</dcterms:created>
  <dc:creator>郑昊</dc:creator>
  <cp:lastModifiedBy>郑昊</cp:lastModifiedBy>
  <dcterms:modified xsi:type="dcterms:W3CDTF">2022-04-19T12:03:44Z</dcterms:modified>
  <dc:title>附件2-1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