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1200" w:lineRule="auto"/>
        <w:jc w:val="center"/>
        <w:textAlignment w:val="auto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广东省产教融合型企业</w:t>
      </w:r>
    </w:p>
    <w:p>
      <w:pPr>
        <w:widowControl w:val="0"/>
        <w:wordWrap/>
        <w:adjustRightInd/>
        <w:snapToGrid/>
        <w:spacing w:line="1200" w:lineRule="auto"/>
        <w:jc w:val="center"/>
        <w:textAlignment w:val="auto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申报材料</w:t>
      </w:r>
    </w:p>
    <w:p>
      <w:pPr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rPr>
          <w:rFonts w:hint="eastAsia"/>
          <w:sz w:val="72"/>
          <w:szCs w:val="72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72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单位名称（加盖公章）：</w:t>
      </w:r>
    </w:p>
    <w:p>
      <w:pPr>
        <w:widowControl w:val="0"/>
        <w:wordWrap/>
        <w:adjustRightInd/>
        <w:snapToGrid/>
        <w:spacing w:line="72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法定代表人：</w:t>
      </w:r>
    </w:p>
    <w:p>
      <w:pPr>
        <w:widowControl w:val="0"/>
        <w:wordWrap/>
        <w:adjustRightInd/>
        <w:snapToGrid/>
        <w:spacing w:line="72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所属行业：</w:t>
      </w:r>
    </w:p>
    <w:p>
      <w:pPr>
        <w:widowControl w:val="0"/>
        <w:wordWrap/>
        <w:adjustRightInd/>
        <w:snapToGrid/>
        <w:spacing w:line="72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填报日期：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填报要求</w:t>
      </w:r>
    </w:p>
    <w:p>
      <w:pPr>
        <w:jc w:val="center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申报主体须对申报材料的真实性、完整性负责。提交虚假材料的，三年内不得申报产教融合型企业；情节恶劣的，纳入失信企业名单。</w:t>
      </w:r>
    </w:p>
    <w:p>
      <w:pPr>
        <w:jc w:val="lef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二、材料须按要求盖章，注明页码。</w:t>
      </w:r>
    </w:p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三、佐证材料中的印章字样须与申报主体的名称一致；如有变更，须提供有关部门的批准文件；</w:t>
      </w:r>
    </w:p>
    <w:p>
      <w:pPr>
        <w:jc w:val="left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佐证材料须符合通知要求的时间限制、数量要求等。没有时限要求的项目，必须是相应工作仍在进行，或相应资格在有效期内。</w:t>
      </w:r>
    </w:p>
    <w:p>
      <w:pPr>
        <w:jc w:val="lef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佐证材料须与申报表“企业具备的条件”中勾选的项目一致，并按照勾选的项目顺序编排目录，目录名称结构为“时间（选填）+项目名称+数量（选填）”。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六、所有材料必须是原件的清晰扫描件。</w:t>
      </w:r>
    </w:p>
    <w:p>
      <w:pPr>
        <w:jc w:val="both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七、提交纸质版、电子版材料各1份。其中，纸质版材料按目录装订成册，电子版为1个PDF文件。纸质版和电子版须保持一致，如有不同，以纸质版为准。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八、近3年以来：即2018年8月X日以来。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申报材料目录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distribute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一、申报表（加盖公章）…………………………………………</w:t>
      </w:r>
    </w:p>
    <w:p>
      <w:pPr>
        <w:jc w:val="distribute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二、营业执照（加盖公章）…………………………………………</w:t>
      </w:r>
    </w:p>
    <w:p>
      <w:pPr>
        <w:jc w:val="distribute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三、佐证材料…………………………………………………………</w:t>
      </w:r>
    </w:p>
    <w:p>
      <w:pPr>
        <w:jc w:val="distribute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（一）时间+项目名称+数量</w:t>
      </w: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………………………………………</w:t>
      </w:r>
    </w:p>
    <w:p>
      <w:pPr>
        <w:jc w:val="distribute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（二）时间+项目名称+数量………………………………………</w:t>
      </w:r>
    </w:p>
    <w:p>
      <w:pPr>
        <w:jc w:val="distribute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（三）时间+项目名称+数量………………………………………</w:t>
      </w:r>
    </w:p>
    <w:p>
      <w:pPr>
        <w:jc w:val="lef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……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80" w:lineRule="auto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80" w:lineRule="auto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80" w:lineRule="auto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80" w:lineRule="auto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80" w:lineRule="auto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80" w:lineRule="auto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80" w:lineRule="auto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80" w:lineRule="auto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80" w:lineRule="auto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80" w:lineRule="auto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80" w:lineRule="auto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2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2020-12-15T13:01:00Z</dcterms:created>
  <dc:creator>86133</dc:creator>
  <dcterms:modified xsi:type="dcterms:W3CDTF">2021-12-01T09:50:36Z</dcterms:modified>
  <dc:title>娄君侠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