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广东省发展改革委关于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 w:color="auto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核准的批复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　　　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（项目单位或下级发展改革部门）：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报来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（文件名及文号）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CN"/>
        </w:rPr>
        <w:t>及有关材料收悉。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经研究，现就该项目核准事项批复如下：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（阐述目的、意义）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依据《行政许可法》、《企业投资项目核准和备案管理条例》，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同意建设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（投资项目统一代码为：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项目单位为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二、项目建设地点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（起止路线等）为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三、项目主要建设内容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，建设规模，主要设备选型和技术标准（根据项目具体情况而定）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8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四、项目总投资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项目资本金为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资本金占项目总投资的比例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8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项目的股东构成及出资比例情况为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中方投资者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方式出资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占项目资本金的比例为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；外方投资者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方式出资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，占项目资本金的比例为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。经营期限为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tabs>
          <w:tab w:val="left" w:pos="6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年。总投资与项目资本金的差额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，通过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eastAsia="zh-CN"/>
        </w:rPr>
        <w:t>　　　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方式解决（只针对外商投资新建项目，外资增资、并购等项目可根据具体情况对该部分内容作适当调整，外商投资鼓励类项目还应写明进口设备用汇数据）。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建设项目环保和资源利用等方面的要求（根据项目具体情况而定）。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8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六、招标内容（依法依规需要核准项目招标内容的，可以以附《招标核准意见》的形式出具）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项目核准的相关文件分别是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（包括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城乡规划、用地预审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相关文件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的名称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文号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、如需对本项目核准文件所规定的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建设地点、建设规模、主要建设内容等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有关内容进行调整，请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按照《企业投资项目核准和备案管理办法》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eastAsia="zh-CN"/>
        </w:rPr>
        <w:t>（《外商投资项目核准和备案管理办法》）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的有关规定，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及时以书面形式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提出变更申请，我委将根据项目具体情况，作出是否同意变更的决定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8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、请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（项目单位）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在项目开工建设前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依据相关法律、行政法规规定办理规划许可、土地使用、资源利用、安全生产、环境影响评价等相关手续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十、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项目予以核准决定或者同意变更决定之日起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2年未开工建设，需要延期开工建设的，请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 w:color="auto"/>
          <w:lang w:val="en-US" w:eastAsia="zh-CN"/>
        </w:rPr>
        <w:t>（项目单位）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2年期限届满的30个工作日前，向我委申请延期开工建设。开工建设只能延期一次，期限最长不超过1年。国家对项目延期开工建设另有规定的，依照其规定。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招标核准意见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广东省发展改革委</w:t>
      </w:r>
    </w:p>
    <w:p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0BDC"/>
    <w:rsid w:val="64DC0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2017-06-01T02:36:00Z</dcterms:created>
  <dc:creator>xie</dc:creator>
  <cp:lastModifiedBy>xie</cp:lastModifiedBy>
  <dcterms:modified xsi:type="dcterms:W3CDTF">2017-06-01T02:36:44Z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